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Bdr>
          <w:bottom w:color="4f81bd" w:space="4" w:sz="8" w:val="single"/>
        </w:pBdr>
        <w:spacing w:after="300" w:line="240" w:lineRule="auto"/>
        <w:jc w:val="center"/>
        <w:rPr>
          <w:rFonts w:ascii="Calibri" w:cs="Calibri" w:eastAsia="Calibri" w:hAnsi="Calibri"/>
          <w:color w:val="17365d"/>
        </w:rPr>
      </w:pPr>
      <w:bookmarkStart w:colFirst="0" w:colLast="0" w:name="_bvzf033oyski" w:id="0"/>
      <w:bookmarkEnd w:id="0"/>
      <w:r w:rsidDel="00000000" w:rsidR="00000000" w:rsidRPr="00000000">
        <w:rPr>
          <w:rFonts w:ascii="Calibri" w:cs="Calibri" w:eastAsia="Calibri" w:hAnsi="Calibri"/>
          <w:color w:val="17365d"/>
          <w:rtl w:val="0"/>
        </w:rPr>
        <w:t xml:space="preserve">Automated Machine Learning Solution</w:t>
      </w:r>
    </w:p>
    <w:p w:rsidR="00000000" w:rsidDel="00000000" w:rsidP="00000000" w:rsidRDefault="00000000" w:rsidRPr="00000000" w14:paraId="00000002">
      <w:pPr>
        <w:jc w:val="center"/>
        <w:rPr>
          <w:i w:val="1"/>
          <w:sz w:val="36"/>
          <w:szCs w:val="36"/>
        </w:rPr>
      </w:pPr>
      <w:r w:rsidDel="00000000" w:rsidR="00000000" w:rsidRPr="00000000">
        <w:rPr>
          <w:i w:val="1"/>
          <w:sz w:val="36"/>
          <w:szCs w:val="36"/>
          <w:rtl w:val="0"/>
        </w:rPr>
        <w:t xml:space="preserve">WIREFRAME DOCUMENTATION</w:t>
      </w:r>
    </w:p>
    <w:p w:rsidR="00000000" w:rsidDel="00000000" w:rsidP="00000000" w:rsidRDefault="00000000" w:rsidRPr="00000000" w14:paraId="00000003">
      <w:pPr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  <w:rtl w:val="0"/>
        </w:rPr>
        <w:t xml:space="preserve">Homepage</w:t>
      </w:r>
    </w:p>
    <w:p w:rsidR="00000000" w:rsidDel="00000000" w:rsidP="00000000" w:rsidRDefault="00000000" w:rsidRPr="00000000" w14:paraId="00000006">
      <w:pPr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</w:rPr>
        <w:drawing>
          <wp:inline distB="114300" distT="114300" distL="114300" distR="114300">
            <wp:extent cx="5943600" cy="31369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0000ff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The home page provides the user 3 options: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Classification Prediction:</w:t>
      </w:r>
    </w:p>
    <w:p w:rsidR="00000000" w:rsidDel="00000000" w:rsidP="00000000" w:rsidRDefault="00000000" w:rsidRPr="00000000" w14:paraId="0000000A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Shall be used for classification problems.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This performs all the </w:t>
      </w:r>
      <w:r w:rsidDel="00000000" w:rsidR="00000000" w:rsidRPr="00000000">
        <w:rPr>
          <w:sz w:val="32"/>
          <w:szCs w:val="32"/>
          <w:rtl w:val="0"/>
        </w:rPr>
        <w:t xml:space="preserve">necessary</w:t>
      </w:r>
      <w:r w:rsidDel="00000000" w:rsidR="00000000" w:rsidRPr="00000000">
        <w:rPr>
          <w:sz w:val="32"/>
          <w:szCs w:val="32"/>
          <w:rtl w:val="0"/>
        </w:rPr>
        <w:t xml:space="preserve"> preprocessing.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Performs data analysis.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Trains 12 different models and evaluates them. Then, selects the model with highest accuracy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Sends to the user the data analysis file, predicted file as well as the trained model</w:t>
      </w:r>
    </w:p>
    <w:p w:rsidR="00000000" w:rsidDel="00000000" w:rsidP="00000000" w:rsidRDefault="00000000" w:rsidRPr="00000000" w14:paraId="0000000F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Regression Problem:</w:t>
      </w:r>
    </w:p>
    <w:p w:rsidR="00000000" w:rsidDel="00000000" w:rsidP="00000000" w:rsidRDefault="00000000" w:rsidRPr="00000000" w14:paraId="00000011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Shall be used for a regression problem.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This performs all the </w:t>
      </w:r>
      <w:r w:rsidDel="00000000" w:rsidR="00000000" w:rsidRPr="00000000">
        <w:rPr>
          <w:sz w:val="32"/>
          <w:szCs w:val="32"/>
          <w:rtl w:val="0"/>
        </w:rPr>
        <w:t xml:space="preserve">necessary</w:t>
      </w:r>
      <w:r w:rsidDel="00000000" w:rsidR="00000000" w:rsidRPr="00000000">
        <w:rPr>
          <w:sz w:val="32"/>
          <w:szCs w:val="32"/>
          <w:rtl w:val="0"/>
        </w:rPr>
        <w:t xml:space="preserve"> preprocessing.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Performs data analysis.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Trains 12 different models and evaluates them. Then, </w:t>
      </w:r>
      <w:r w:rsidDel="00000000" w:rsidR="00000000" w:rsidRPr="00000000">
        <w:rPr>
          <w:sz w:val="32"/>
          <w:szCs w:val="32"/>
          <w:rtl w:val="0"/>
        </w:rPr>
        <w:t xml:space="preserve">selects</w:t>
      </w:r>
      <w:r w:rsidDel="00000000" w:rsidR="00000000" w:rsidRPr="00000000">
        <w:rPr>
          <w:sz w:val="32"/>
          <w:szCs w:val="32"/>
          <w:rtl w:val="0"/>
        </w:rPr>
        <w:t xml:space="preserve"> the model with lowest root mean squared error.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Sends to the user the data analysis file, predicted file as well as the trained model.</w:t>
      </w:r>
    </w:p>
    <w:p w:rsidR="00000000" w:rsidDel="00000000" w:rsidP="00000000" w:rsidRDefault="00000000" w:rsidRPr="00000000" w14:paraId="00000016">
      <w:pPr>
        <w:ind w:left="144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Deploy Model:</w:t>
      </w:r>
    </w:p>
    <w:p w:rsidR="00000000" w:rsidDel="00000000" w:rsidP="00000000" w:rsidRDefault="00000000" w:rsidRPr="00000000" w14:paraId="00000018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Deploys the model on AWS or GCP according to users choice.</w:t>
      </w:r>
    </w:p>
    <w:p w:rsidR="00000000" w:rsidDel="00000000" w:rsidP="00000000" w:rsidRDefault="00000000" w:rsidRPr="00000000" w14:paraId="00000019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  <w:rtl w:val="0"/>
        </w:rPr>
        <w:t xml:space="preserve">/predict_classification</w:t>
      </w:r>
    </w:p>
    <w:p w:rsidR="00000000" w:rsidDel="00000000" w:rsidP="00000000" w:rsidRDefault="00000000" w:rsidRPr="00000000" w14:paraId="0000002D">
      <w:pPr>
        <w:ind w:left="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</w:rPr>
        <w:drawing>
          <wp:inline distB="114300" distT="114300" distL="114300" distR="114300">
            <wp:extent cx="5943600" cy="31496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Here, the user shall upload the file either by dropping it in the dropzone or by selecting it from local files.</w:t>
      </w:r>
    </w:p>
    <w:p w:rsidR="00000000" w:rsidDel="00000000" w:rsidP="00000000" w:rsidRDefault="00000000" w:rsidRPr="00000000" w14:paraId="0000002F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The uploaded file is then preprocessed and analysis is performed. </w:t>
      </w:r>
    </w:p>
    <w:p w:rsidR="00000000" w:rsidDel="00000000" w:rsidP="00000000" w:rsidRDefault="00000000" w:rsidRPr="00000000" w14:paraId="00000030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13 Classification models are trained and the one with highest accuracy is then selected.</w:t>
      </w:r>
    </w:p>
    <w:p w:rsidR="00000000" w:rsidDel="00000000" w:rsidP="00000000" w:rsidRDefault="00000000" w:rsidRPr="00000000" w14:paraId="00000031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 zip file is downloaded, which contains data analysis, predicted file and the trained model.</w:t>
      </w:r>
    </w:p>
    <w:p w:rsidR="00000000" w:rsidDel="00000000" w:rsidP="00000000" w:rsidRDefault="00000000" w:rsidRPr="00000000" w14:paraId="00000032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2766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245745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264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Above is the predicted file.</w:t>
      </w:r>
    </w:p>
    <w:p w:rsidR="00000000" w:rsidDel="00000000" w:rsidP="00000000" w:rsidRDefault="00000000" w:rsidRPr="00000000" w14:paraId="0000003C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  <w:rtl w:val="0"/>
        </w:rPr>
        <w:t xml:space="preserve">/predict_regression</w:t>
      </w:r>
    </w:p>
    <w:p w:rsidR="00000000" w:rsidDel="00000000" w:rsidP="00000000" w:rsidRDefault="00000000" w:rsidRPr="00000000" w14:paraId="00000044">
      <w:pPr>
        <w:ind w:left="72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Here, the user shall upload the file either by dropping it in the dropzone or by selecting it from local files.</w:t>
      </w:r>
    </w:p>
    <w:p w:rsidR="00000000" w:rsidDel="00000000" w:rsidP="00000000" w:rsidRDefault="00000000" w:rsidRPr="00000000" w14:paraId="00000046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The uploaded file is then preprocessed and analysis is performed. </w:t>
      </w:r>
    </w:p>
    <w:p w:rsidR="00000000" w:rsidDel="00000000" w:rsidP="00000000" w:rsidRDefault="00000000" w:rsidRPr="00000000" w14:paraId="00000047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12 Classification models are trained and the one with highest accuracy is then selected.</w:t>
      </w:r>
    </w:p>
    <w:p w:rsidR="00000000" w:rsidDel="00000000" w:rsidP="00000000" w:rsidRDefault="00000000" w:rsidRPr="00000000" w14:paraId="00000048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 zip file is downloaded, which contains data analysis, predicted file and the trained model.</w:t>
      </w:r>
    </w:p>
    <w:p w:rsidR="00000000" w:rsidDel="00000000" w:rsidP="00000000" w:rsidRDefault="00000000" w:rsidRPr="00000000" w14:paraId="00000049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color w:val="0b5394"/>
          <w:sz w:val="24"/>
          <w:szCs w:val="24"/>
          <w:u w:val="single"/>
          <w:rtl w:val="0"/>
        </w:rPr>
        <w:t xml:space="preserve">No categorical plots are created as there are no categorical columns.</w:t>
      </w:r>
    </w:p>
    <w:p w:rsidR="00000000" w:rsidDel="00000000" w:rsidP="00000000" w:rsidRDefault="00000000" w:rsidRPr="00000000" w14:paraId="0000004F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color w:val="0b5394"/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color w:val="0b5394"/>
          <w:sz w:val="24"/>
          <w:szCs w:val="24"/>
          <w:u w:val="single"/>
          <w:rtl w:val="0"/>
        </w:rPr>
        <w:t xml:space="preserve">Above is the predicted file.</w:t>
      </w:r>
    </w:p>
    <w:p w:rsidR="00000000" w:rsidDel="00000000" w:rsidP="00000000" w:rsidRDefault="00000000" w:rsidRPr="00000000" w14:paraId="00000052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color w:val="0b539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  <w:rtl w:val="0"/>
        </w:rPr>
        <w:t xml:space="preserve">/deploy</w:t>
      </w:r>
    </w:p>
    <w:p w:rsidR="00000000" w:rsidDel="00000000" w:rsidP="00000000" w:rsidRDefault="00000000" w:rsidRPr="00000000" w14:paraId="00000069">
      <w:pPr>
        <w:ind w:left="72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color w:val="0b5394"/>
          <w:sz w:val="44"/>
          <w:szCs w:val="4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color w:val="0b5394"/>
          <w:sz w:val="44"/>
          <w:szCs w:val="4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rFonts w:ascii="Libre Baskerville" w:cs="Libre Baskerville" w:eastAsia="Libre Baskerville" w:hAnsi="Libre Baskerville"/>
          <w:b w:val="1"/>
          <w:sz w:val="34"/>
          <w:szCs w:val="34"/>
        </w:rPr>
      </w:pPr>
      <w:r w:rsidDel="00000000" w:rsidR="00000000" w:rsidRPr="00000000">
        <w:rPr>
          <w:rFonts w:ascii="Libre Baskerville" w:cs="Libre Baskerville" w:eastAsia="Libre Baskerville" w:hAnsi="Libre Baskerville"/>
          <w:b w:val="1"/>
          <w:sz w:val="34"/>
          <w:szCs w:val="34"/>
          <w:rtl w:val="0"/>
        </w:rPr>
        <w:t xml:space="preserve">The code has been tested on the following datasets:</w:t>
      </w:r>
    </w:p>
    <w:p w:rsidR="00000000" w:rsidDel="00000000" w:rsidP="00000000" w:rsidRDefault="00000000" w:rsidRPr="00000000" w14:paraId="0000006E">
      <w:pPr>
        <w:ind w:left="720" w:firstLine="0"/>
        <w:rPr>
          <w:rFonts w:ascii="Libre Baskerville" w:cs="Libre Baskerville" w:eastAsia="Libre Baskerville" w:hAnsi="Libre Baskerville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>
          <w:rFonts w:ascii="Libre Baskerville" w:cs="Libre Baskerville" w:eastAsia="Libre Baskerville" w:hAnsi="Libre Baskerville"/>
          <w:b w:val="1"/>
          <w:sz w:val="34"/>
          <w:szCs w:val="34"/>
        </w:rPr>
      </w:pPr>
      <w:r w:rsidDel="00000000" w:rsidR="00000000" w:rsidRPr="00000000">
        <w:rPr>
          <w:rFonts w:ascii="Libre Baskerville" w:cs="Libre Baskerville" w:eastAsia="Libre Baskerville" w:hAnsi="Libre Baskerville"/>
          <w:b w:val="1"/>
          <w:sz w:val="34"/>
          <w:szCs w:val="34"/>
          <w:rtl w:val="0"/>
        </w:rPr>
        <w:t xml:space="preserve">Classification problems: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ind w:left="1440" w:hanging="360"/>
        <w:rPr>
          <w:rFonts w:ascii="Libre Baskerville" w:cs="Libre Baskerville" w:eastAsia="Libre Baskerville" w:hAnsi="Libre Baskerville"/>
          <w:sz w:val="34"/>
          <w:szCs w:val="34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Loan approval: </w:t>
      </w:r>
      <w:hyperlink r:id="rId24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https://www.kaggle.com/datasets/taweilo/loan-approval-classification-data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ind w:left="1440" w:hanging="360"/>
        <w:rPr>
          <w:rFonts w:ascii="Libre Baskerville" w:cs="Libre Baskerville" w:eastAsia="Libre Baskerville" w:hAnsi="Libre Baskerville"/>
          <w:sz w:val="34"/>
          <w:szCs w:val="34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Iris dataset: </w:t>
      </w:r>
      <w:hyperlink r:id="rId25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https://www.kaggle.com/datasets/uciml/iris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ind w:left="1440" w:hanging="360"/>
        <w:rPr>
          <w:rFonts w:ascii="Libre Baskerville" w:cs="Libre Baskerville" w:eastAsia="Libre Baskerville" w:hAnsi="Libre Baskerville"/>
          <w:sz w:val="34"/>
          <w:szCs w:val="34"/>
          <w:u w:val="none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Diabetes dataset: </w:t>
      </w:r>
      <w:hyperlink r:id="rId26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https://www.kaggle.com/datasets/hasibur013/diabetes-dataset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ind w:left="1440" w:hanging="360"/>
        <w:rPr>
          <w:rFonts w:ascii="Libre Baskerville" w:cs="Libre Baskerville" w:eastAsia="Libre Baskerville" w:hAnsi="Libre Baskerville"/>
          <w:sz w:val="34"/>
          <w:szCs w:val="34"/>
          <w:u w:val="none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Mountains vs. Beaches: </w:t>
      </w:r>
      <w:hyperlink r:id="rId27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https://www.kaggle.com/datasets/jahnavipaliwal/mountains-vs-beaches-preference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keepNext w:val="0"/>
        <w:keepLines w:val="0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20" w:lineRule="auto"/>
        <w:ind w:left="1440" w:hanging="360"/>
        <w:rPr>
          <w:rFonts w:ascii="Libre Baskerville" w:cs="Libre Baskerville" w:eastAsia="Libre Baskerville" w:hAnsi="Libre Baskerville"/>
          <w:sz w:val="34"/>
          <w:szCs w:val="34"/>
        </w:rPr>
      </w:pPr>
      <w:bookmarkStart w:colFirst="0" w:colLast="0" w:name="_vui8c13knwzh" w:id="1"/>
      <w:bookmarkEnd w:id="1"/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Stroke Prediction Dataset: </w:t>
      </w:r>
      <w:hyperlink r:id="rId28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https://www.kaggle.com/datasets/fedesoriano/stroke-prediction-dataset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ind w:left="1440" w:hanging="360"/>
        <w:rPr>
          <w:rFonts w:ascii="Libre Baskerville" w:cs="Libre Baskerville" w:eastAsia="Libre Baskerville" w:hAnsi="Libre Baskerville"/>
          <w:sz w:val="34"/>
          <w:szCs w:val="34"/>
          <w:u w:val="none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Titanic Dataset: </w:t>
      </w:r>
      <w:hyperlink r:id="rId29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https://www.kaggle.com/datasets/yasserh/titanic-dataset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keepNext w:val="0"/>
        <w:keepLines w:val="0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20" w:lineRule="auto"/>
        <w:ind w:left="1440" w:hanging="360"/>
        <w:rPr>
          <w:rFonts w:ascii="Libre Baskerville" w:cs="Libre Baskerville" w:eastAsia="Libre Baskerville" w:hAnsi="Libre Baskerville"/>
          <w:sz w:val="34"/>
          <w:szCs w:val="34"/>
        </w:rPr>
      </w:pPr>
      <w:bookmarkStart w:colFirst="0" w:colLast="0" w:name="_fsywo2tslzn8" w:id="2"/>
      <w:bookmarkEnd w:id="2"/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Fitness Club Dataset for ML Classification: </w:t>
      </w:r>
      <w:hyperlink r:id="rId30">
        <w:r w:rsidDel="00000000" w:rsidR="00000000" w:rsidRPr="00000000">
          <w:rPr>
            <w:color w:val="1155cc"/>
            <w:sz w:val="36"/>
            <w:szCs w:val="36"/>
            <w:u w:val="single"/>
            <w:rtl w:val="0"/>
          </w:rPr>
          <w:t xml:space="preserve">https://www.kaggle.com/datasets/ddosad/datacamps-data-science-associate-certification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keepNext w:val="0"/>
        <w:keepLines w:val="0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20" w:lineRule="auto"/>
        <w:ind w:left="1440" w:hanging="360"/>
        <w:rPr>
          <w:rFonts w:ascii="Libre Baskerville" w:cs="Libre Baskerville" w:eastAsia="Libre Baskerville" w:hAnsi="Libre Baskerville"/>
          <w:sz w:val="34"/>
          <w:szCs w:val="34"/>
        </w:rPr>
      </w:pPr>
      <w:bookmarkStart w:colFirst="0" w:colLast="0" w:name="_x4d1s6u0i53m" w:id="3"/>
      <w:bookmarkEnd w:id="3"/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Star Type Classification / NASA: </w:t>
      </w:r>
      <w:hyperlink r:id="rId31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https://www.kaggle.com/datasets/brsdincer/star-type-classification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>
          <w:rFonts w:ascii="Libre Baskerville" w:cs="Libre Baskerville" w:eastAsia="Libre Baskerville" w:hAnsi="Libre Baskerville"/>
          <w:b w:val="1"/>
          <w:sz w:val="34"/>
          <w:szCs w:val="34"/>
        </w:rPr>
      </w:pPr>
      <w:r w:rsidDel="00000000" w:rsidR="00000000" w:rsidRPr="00000000">
        <w:rPr>
          <w:rFonts w:ascii="Libre Baskerville" w:cs="Libre Baskerville" w:eastAsia="Libre Baskerville" w:hAnsi="Libre Baskerville"/>
          <w:b w:val="1"/>
          <w:sz w:val="34"/>
          <w:szCs w:val="34"/>
          <w:rtl w:val="0"/>
        </w:rPr>
        <w:t xml:space="preserve">Regression </w:t>
      </w:r>
      <w:r w:rsidDel="00000000" w:rsidR="00000000" w:rsidRPr="00000000">
        <w:rPr>
          <w:rFonts w:ascii="Libre Baskerville" w:cs="Libre Baskerville" w:eastAsia="Libre Baskerville" w:hAnsi="Libre Baskerville"/>
          <w:b w:val="1"/>
          <w:sz w:val="34"/>
          <w:szCs w:val="34"/>
          <w:rtl w:val="0"/>
        </w:rPr>
        <w:t xml:space="preserve">problems:</w:t>
      </w:r>
    </w:p>
    <w:p w:rsidR="00000000" w:rsidDel="00000000" w:rsidP="00000000" w:rsidRDefault="00000000" w:rsidRPr="00000000" w14:paraId="000000A0">
      <w:pPr>
        <w:ind w:left="720" w:firstLine="0"/>
        <w:rPr>
          <w:rFonts w:ascii="Libre Baskerville" w:cs="Libre Baskerville" w:eastAsia="Libre Baskerville" w:hAnsi="Libre Baskerville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20" w:lineRule="auto"/>
        <w:ind w:left="2160" w:hanging="360"/>
        <w:rPr>
          <w:rFonts w:ascii="Libre Baskerville" w:cs="Libre Baskerville" w:eastAsia="Libre Baskerville" w:hAnsi="Libre Baskerville"/>
          <w:sz w:val="34"/>
          <w:szCs w:val="34"/>
        </w:rPr>
      </w:pPr>
      <w:bookmarkStart w:colFirst="0" w:colLast="0" w:name="_y6b3l1osxbkr" w:id="4"/>
      <w:bookmarkEnd w:id="4"/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Laptop Price - dataset: </w:t>
      </w:r>
      <w:hyperlink r:id="rId32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https://www.kaggle.com/datasets/ironwolf437/laptop-price-dataset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20" w:lineRule="auto"/>
        <w:ind w:left="2160" w:hanging="360"/>
        <w:rPr>
          <w:rFonts w:ascii="Libre Baskerville" w:cs="Libre Baskerville" w:eastAsia="Libre Baskerville" w:hAnsi="Libre Baskerville"/>
          <w:sz w:val="34"/>
          <w:szCs w:val="34"/>
        </w:rPr>
      </w:pPr>
      <w:bookmarkStart w:colFirst="0" w:colLast="0" w:name="_292gau2ynpp1" w:id="5"/>
      <w:bookmarkEnd w:id="5"/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Student Performance (Multiple Linear Regression): </w:t>
      </w:r>
      <w:hyperlink r:id="rId33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https://www.kaggle.com/datasets/nikhil7280/student-performance-multiple-linear-regression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20" w:lineRule="auto"/>
        <w:ind w:left="2160" w:hanging="360"/>
        <w:rPr>
          <w:rFonts w:ascii="Libre Baskerville" w:cs="Libre Baskerville" w:eastAsia="Libre Baskerville" w:hAnsi="Libre Baskerville"/>
          <w:sz w:val="34"/>
          <w:szCs w:val="34"/>
        </w:rPr>
      </w:pPr>
      <w:bookmarkStart w:colFirst="0" w:colLast="0" w:name="_yq8eywyz049u" w:id="6"/>
      <w:bookmarkEnd w:id="6"/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Walmart Sales: </w:t>
      </w:r>
      <w:hyperlink r:id="rId34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https://www.kaggle.com/datasets/mikhail1681/walmart-sales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20" w:lineRule="auto"/>
        <w:ind w:left="2160" w:hanging="360"/>
        <w:rPr>
          <w:rFonts w:ascii="Libre Baskerville" w:cs="Libre Baskerville" w:eastAsia="Libre Baskerville" w:hAnsi="Libre Baskerville"/>
          <w:sz w:val="34"/>
          <w:szCs w:val="34"/>
        </w:rPr>
      </w:pPr>
      <w:bookmarkStart w:colFirst="0" w:colLast="0" w:name="_mcltahlimzmf" w:id="7"/>
      <w:bookmarkEnd w:id="7"/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Boston housing dataset: </w:t>
      </w:r>
      <w:hyperlink r:id="rId35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https://www.kaggle.com/datasets/altavish/boston-housing-dataset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keepNext w:val="0"/>
        <w:keepLines w:val="0"/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20" w:lineRule="auto"/>
        <w:ind w:left="2160" w:hanging="360"/>
        <w:rPr>
          <w:rFonts w:ascii="Libre Baskerville" w:cs="Libre Baskerville" w:eastAsia="Libre Baskerville" w:hAnsi="Libre Baskerville"/>
          <w:sz w:val="34"/>
          <w:szCs w:val="34"/>
        </w:rPr>
      </w:pPr>
      <w:bookmarkStart w:colFirst="0" w:colLast="0" w:name="_mq89n2pojazr" w:id="8"/>
      <w:bookmarkEnd w:id="8"/>
      <w:r w:rsidDel="00000000" w:rsidR="00000000" w:rsidRPr="00000000">
        <w:rPr>
          <w:rFonts w:ascii="Libre Baskerville" w:cs="Libre Baskerville" w:eastAsia="Libre Baskerville" w:hAnsi="Libre Baskerville"/>
          <w:sz w:val="34"/>
          <w:szCs w:val="34"/>
          <w:rtl w:val="0"/>
        </w:rPr>
        <w:t xml:space="preserve">Medical Cost Personal Datasets</w:t>
      </w:r>
      <w:r w:rsidDel="00000000" w:rsidR="00000000" w:rsidRPr="00000000">
        <w:rPr>
          <w:b w:val="1"/>
          <w:color w:val="202124"/>
          <w:sz w:val="36"/>
          <w:szCs w:val="36"/>
          <w:rtl w:val="0"/>
        </w:rPr>
        <w:t xml:space="preserve">: </w:t>
      </w:r>
      <w:hyperlink r:id="rId36">
        <w:r w:rsidDel="00000000" w:rsidR="00000000" w:rsidRPr="00000000">
          <w:rPr>
            <w:rFonts w:ascii="Libre Baskerville" w:cs="Libre Baskerville" w:eastAsia="Libre Baskerville" w:hAnsi="Libre Baskerville"/>
            <w:color w:val="1155cc"/>
            <w:sz w:val="34"/>
            <w:szCs w:val="34"/>
            <w:u w:val="single"/>
            <w:rtl w:val="0"/>
          </w:rPr>
          <w:t xml:space="preserve">https://www.kaggle.com/datasets/mirichoi0218/insurance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Libre Baskerville" w:cs="Libre Baskerville" w:eastAsia="Libre Baskerville" w:hAnsi="Libre Baskerville"/>
          <w:sz w:val="34"/>
          <w:szCs w:val="34"/>
        </w:rPr>
      </w:pPr>
      <w:r w:rsidDel="00000000" w:rsidR="00000000" w:rsidRPr="00000000">
        <w:rPr>
          <w:color w:val="0b5394"/>
          <w:sz w:val="44"/>
          <w:szCs w:val="44"/>
          <w:rtl w:val="0"/>
        </w:rPr>
        <w:t xml:space="preserve">The end.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color w:val="0b5394"/>
          <w:sz w:val="44"/>
          <w:szCs w:val="44"/>
        </w:rPr>
      </w:pPr>
      <w:r w:rsidDel="00000000" w:rsidR="00000000" w:rsidRPr="00000000">
        <w:rPr>
          <w:rtl w:val="0"/>
        </w:rPr>
      </w:r>
    </w:p>
    <w:sectPr>
      <w:headerReference r:id="rId37" w:type="default"/>
      <w:footerReference r:id="rId3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Libre Baskervill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9">
    <w:pPr>
      <w:jc w:val="right"/>
      <w:rPr/>
    </w:pPr>
    <w:r w:rsidDel="00000000" w:rsidR="00000000" w:rsidRPr="00000000">
      <w:rPr>
        <w:rtl w:val="0"/>
      </w:rPr>
      <w:t xml:space="preserve">Page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A">
    <w:pPr>
      <w:rPr/>
    </w:pPr>
    <w:r w:rsidDel="00000000" w:rsidR="00000000" w:rsidRPr="00000000">
      <w:rPr>
        <w:color w:val="0b5394"/>
        <w:sz w:val="44"/>
        <w:szCs w:val="44"/>
        <w:u w:val="single"/>
      </w:rPr>
      <w:pict>
        <v:shape id="PowerPlusWaterMarkObject1" style="position:absolute;width:619.0186366947477pt;height:42.83331049586092pt;rotation:315;z-index:-503316481;mso-position-horizontal-relative:margin;mso-position-horizontal:center;mso-position-vertical-relative:margin;mso-position-vertical:center;" fillcolor="#e8eaed" stroked="f" type="#_x0000_t136">
          <v:fill angle="0" opacity="13107f"/>
          <v:textpath fitshape="t" string="Wireframe documentation for AutoML" style="font-family:&amp;quot;Arial&amp;quot;;font-size:1pt;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3.png"/><Relationship Id="rId21" Type="http://schemas.openxmlformats.org/officeDocument/2006/relationships/image" Target="media/image11.png"/><Relationship Id="rId24" Type="http://schemas.openxmlformats.org/officeDocument/2006/relationships/hyperlink" Target="https://www.kaggle.com/datasets/taweilo/loan-approval-classification-data" TargetMode="External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hyperlink" Target="https://www.kaggle.com/datasets/hasibur013/diabetes-dataset" TargetMode="External"/><Relationship Id="rId25" Type="http://schemas.openxmlformats.org/officeDocument/2006/relationships/hyperlink" Target="https://www.kaggle.com/datasets/uciml/iris" TargetMode="External"/><Relationship Id="rId28" Type="http://schemas.openxmlformats.org/officeDocument/2006/relationships/hyperlink" Target="https://www.kaggle.com/datasets/fedesoriano/stroke-prediction-dataset" TargetMode="External"/><Relationship Id="rId27" Type="http://schemas.openxmlformats.org/officeDocument/2006/relationships/hyperlink" Target="https://www.kaggle.com/datasets/jahnavipaliwal/mountains-vs-beaches-preference" TargetMode="Externa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hyperlink" Target="https://www.kaggle.com/datasets/yasserh/titanic-dataset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9.png"/><Relationship Id="rId31" Type="http://schemas.openxmlformats.org/officeDocument/2006/relationships/hyperlink" Target="https://www.kaggle.com/datasets/brsdincer/star-type-classification" TargetMode="External"/><Relationship Id="rId30" Type="http://schemas.openxmlformats.org/officeDocument/2006/relationships/hyperlink" Target="https://www.kaggle.com/datasets/ddosad/datacamps-data-science-associate-certification" TargetMode="External"/><Relationship Id="rId11" Type="http://schemas.openxmlformats.org/officeDocument/2006/relationships/image" Target="media/image5.png"/><Relationship Id="rId33" Type="http://schemas.openxmlformats.org/officeDocument/2006/relationships/hyperlink" Target="https://www.kaggle.com/datasets/nikhil7280/student-performance-multiple-linear-regression" TargetMode="External"/><Relationship Id="rId10" Type="http://schemas.openxmlformats.org/officeDocument/2006/relationships/image" Target="media/image12.png"/><Relationship Id="rId32" Type="http://schemas.openxmlformats.org/officeDocument/2006/relationships/hyperlink" Target="https://www.kaggle.com/datasets/ironwolf437/laptop-price-dataset" TargetMode="External"/><Relationship Id="rId13" Type="http://schemas.openxmlformats.org/officeDocument/2006/relationships/image" Target="media/image16.png"/><Relationship Id="rId35" Type="http://schemas.openxmlformats.org/officeDocument/2006/relationships/hyperlink" Target="https://www.kaggle.com/datasets/altavish/boston-housing-dataset" TargetMode="External"/><Relationship Id="rId12" Type="http://schemas.openxmlformats.org/officeDocument/2006/relationships/image" Target="media/image15.png"/><Relationship Id="rId34" Type="http://schemas.openxmlformats.org/officeDocument/2006/relationships/hyperlink" Target="https://www.kaggle.com/datasets/mikhail1681/walmart-sales" TargetMode="External"/><Relationship Id="rId15" Type="http://schemas.openxmlformats.org/officeDocument/2006/relationships/image" Target="media/image10.png"/><Relationship Id="rId37" Type="http://schemas.openxmlformats.org/officeDocument/2006/relationships/header" Target="header1.xml"/><Relationship Id="rId14" Type="http://schemas.openxmlformats.org/officeDocument/2006/relationships/image" Target="media/image13.png"/><Relationship Id="rId36" Type="http://schemas.openxmlformats.org/officeDocument/2006/relationships/hyperlink" Target="https://www.kaggle.com/datasets/mirichoi0218/insurance" TargetMode="External"/><Relationship Id="rId17" Type="http://schemas.openxmlformats.org/officeDocument/2006/relationships/image" Target="media/image2.png"/><Relationship Id="rId16" Type="http://schemas.openxmlformats.org/officeDocument/2006/relationships/image" Target="media/image18.png"/><Relationship Id="rId38" Type="http://schemas.openxmlformats.org/officeDocument/2006/relationships/footer" Target="footer1.xml"/><Relationship Id="rId19" Type="http://schemas.openxmlformats.org/officeDocument/2006/relationships/image" Target="media/image7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ibreBaskerville-regular.ttf"/><Relationship Id="rId2" Type="http://schemas.openxmlformats.org/officeDocument/2006/relationships/font" Target="fonts/LibreBaskerville-bold.ttf"/><Relationship Id="rId3" Type="http://schemas.openxmlformats.org/officeDocument/2006/relationships/font" Target="fonts/LibreBaskerville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